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042" w:rsidRPr="00CB1042" w:rsidRDefault="00CB1042" w:rsidP="00CB104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FICHE DE FORMATION – GESTION DES CONFLITS EN OFFICINE</w:t>
      </w:r>
    </w:p>
    <w:p w:rsidR="00CB1042" w:rsidRPr="00CB1042" w:rsidRDefault="00CB1042" w:rsidP="00CB10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Thème : Erreurs et problèmes liés à la dispensation</w:t>
      </w:r>
    </w:p>
    <w:p w:rsidR="00CB1042" w:rsidRPr="00CB1042" w:rsidRDefault="00CB1042" w:rsidP="00CB10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1. Exercice pratique de décompression</w:t>
      </w:r>
    </w:p>
    <w:p w:rsidR="00CB1042" w:rsidRPr="00CB1042" w:rsidRDefault="00CB1042" w:rsidP="00CB1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🧘 Exercice : Respiration en carré (4x4x4x4)</w:t>
      </w:r>
    </w:p>
    <w:p w:rsidR="00CB1042" w:rsidRPr="00CB1042" w:rsidRDefault="00CB1042" w:rsidP="00CB10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Inspirez pendant 4 secondes</w:t>
      </w:r>
    </w:p>
    <w:p w:rsidR="00CB1042" w:rsidRPr="00CB1042" w:rsidRDefault="00CB1042" w:rsidP="00CB10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Bloquez votre respiration 4 secondes</w:t>
      </w:r>
    </w:p>
    <w:p w:rsidR="00CB1042" w:rsidRPr="00CB1042" w:rsidRDefault="00CB1042" w:rsidP="00CB10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Expirez pendant 4 secondes</w:t>
      </w:r>
    </w:p>
    <w:p w:rsidR="00CB1042" w:rsidRPr="00CB1042" w:rsidRDefault="00CB1042" w:rsidP="00CB10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Restez en apnée 4 secondes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À répéter 3 à 5 fois</w:t>
      </w:r>
    </w:p>
    <w:p w:rsidR="00CB1042" w:rsidRPr="00CB1042" w:rsidRDefault="00CB1042" w:rsidP="00CB10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Segoe UI Symbol" w:eastAsia="Times New Roman" w:hAnsi="Segoe UI Symbol" w:cs="Segoe UI Symbol"/>
          <w:b/>
          <w:bCs/>
          <w:sz w:val="24"/>
          <w:szCs w:val="24"/>
          <w:lang w:eastAsia="fr-FR"/>
        </w:rPr>
        <w:t>🎯</w:t>
      </w:r>
      <w:r w:rsidRPr="00CB104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 xml:space="preserve"> Objectif :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Baisser le stress physiologique (rythme cardiaque, tension) après une interaction tendue. Cet exercice est rapide, discret, facile à pratiquer au comptoir ou dans l’arrière-boutique. Il favorise un retour à l’équilibre émotionnel sans interruption du service.</w:t>
      </w:r>
    </w:p>
    <w:p w:rsidR="00CB1042" w:rsidRPr="00CB1042" w:rsidRDefault="00CB1042" w:rsidP="00CB10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2. Trois questions ouvertes (compréhension)</w:t>
      </w:r>
    </w:p>
    <w:p w:rsidR="00CB1042" w:rsidRPr="00CB1042" w:rsidRDefault="00CB1042" w:rsidP="00CB10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types d’erreurs de dispensation peuvent affecter directement la sécurité du patient ?</w:t>
      </w:r>
    </w:p>
    <w:p w:rsidR="00CB1042" w:rsidRPr="00CB1042" w:rsidRDefault="00CB1042" w:rsidP="00CB10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la transparence et l'écoute active sont-elles importantes en cas de rupture de stock ?</w:t>
      </w:r>
    </w:p>
    <w:p w:rsidR="00CB1042" w:rsidRPr="00CB1042" w:rsidRDefault="00CB1042" w:rsidP="00CB1042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Que permet la mise en place d’un double contrôle systématique lors de la délivrance ?</w:t>
      </w:r>
    </w:p>
    <w:p w:rsidR="00CB1042" w:rsidRPr="00CB1042" w:rsidRDefault="00CB1042" w:rsidP="00CB10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3. QCM (une seule bonne réponse par question)</w:t>
      </w:r>
    </w:p>
    <w:p w:rsidR="00CB1042" w:rsidRPr="00CB1042" w:rsidRDefault="00CB1042" w:rsidP="00CB104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la cause principale d'une erreur sur la prescription ?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A. Une rupture de stock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B. Une mauvaise interprétation de l’ordonnance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C. Une erreur de saisie du prix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D. Un refus de substitution</w:t>
      </w:r>
    </w:p>
    <w:p w:rsidR="00CB1042" w:rsidRPr="00CB1042" w:rsidRDefault="00CB1042" w:rsidP="00CB104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solution prévient les confusions entre médicaments aux noms proches ?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A. Affichage des prix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B. Lecture systématique à voix haute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C. Cache des noms de marque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D. Utilisation de boîtes neutres</w:t>
      </w:r>
    </w:p>
    <w:p w:rsidR="00CB1042" w:rsidRPr="00CB1042" w:rsidRDefault="00CB1042" w:rsidP="00CB104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réaction est recommandée en cas de délivrance bloquée pour ordonnance non conforme ?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A. Donner le médicament quand même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B. Accuser le prescripteur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C. Expliquer calmement le cadre légal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D. Ignorer le patient</w:t>
      </w:r>
    </w:p>
    <w:p w:rsidR="00CB1042" w:rsidRPr="00CB1042" w:rsidRDefault="00CB1042" w:rsidP="00CB104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Quel risque thérapeutique présente la confusion entre </w:t>
      </w:r>
      <w:proofErr w:type="spellStart"/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Previscan</w:t>
      </w:r>
      <w:proofErr w:type="spellEnd"/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</w:t>
      </w:r>
      <w:proofErr w:type="spellStart"/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Preservision</w:t>
      </w:r>
      <w:proofErr w:type="spellEnd"/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?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A. Perte d’appétit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B. Risque hémorragique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lastRenderedPageBreak/>
        <w:t>C. Insomnie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D. Aucun</w:t>
      </w:r>
    </w:p>
    <w:p w:rsidR="00CB1042" w:rsidRPr="00CB1042" w:rsidRDefault="00CB1042" w:rsidP="00CB104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action favorise une amélioration continue de la sécurité en officine ?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A. Cacher les erreurs à l’équipe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B. Informer les patients du coût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C. Organiser des débriefings d’équipe</w:t>
      </w:r>
    </w:p>
    <w:p w:rsidR="00CB1042" w:rsidRPr="00CB1042" w:rsidRDefault="00CB1042" w:rsidP="00CB1042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D. Éviter toute discussion sur les incidents</w:t>
      </w:r>
    </w:p>
    <w:p w:rsidR="00CB1042" w:rsidRDefault="00CB1042">
      <w:pPr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fr-FR"/>
        </w:rPr>
        <w:br w:type="page"/>
      </w:r>
    </w:p>
    <w:p w:rsidR="00CB1042" w:rsidRPr="00CB1042" w:rsidRDefault="00CB1042" w:rsidP="00CB10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lastRenderedPageBreak/>
        <w:t xml:space="preserve">4. Réponses aux 3 questions ouvertes </w:t>
      </w:r>
    </w:p>
    <w:p w:rsidR="00CB1042" w:rsidRPr="00CB1042" w:rsidRDefault="00CB1042" w:rsidP="00CB104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erreurs de prescription, les confusions entre médicaments, et les erreurs de posologie.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B1042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Ces erreurs peuvent avoir des conséquences cliniques sérieuses, voire vitales, et dégrader profondément la relation de confiance avec le patient.</w:t>
      </w:r>
    </w:p>
    <w:p w:rsidR="00CB1042" w:rsidRPr="00CB1042" w:rsidRDefault="00CB1042" w:rsidP="00CB104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Car elles évitent le sentiment d’abandon ou d’improvisation du côté du pharmacien.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B1042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Être transparent sur les raisons de la rupture et activement chercher une solution rassure et valorise l’engagement du professionnel.</w:t>
      </w:r>
    </w:p>
    <w:p w:rsidR="00CB1042" w:rsidRPr="00CB1042" w:rsidRDefault="00CB1042" w:rsidP="00CB104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double contrôle réduit le risque d’erreur et sécurise la délivrance.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CB1042">
        <w:rPr>
          <w:rFonts w:ascii="Segoe UI Symbol" w:eastAsia="Times New Roman" w:hAnsi="Segoe UI Symbol" w:cs="Segoe UI Symbol"/>
          <w:sz w:val="24"/>
          <w:szCs w:val="24"/>
          <w:lang w:eastAsia="fr-FR"/>
        </w:rPr>
        <w:t>👉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 met en place une vérification croisée et renforce une culture partagée de vigilance et de sécurité au sein de l’équipe officinale.</w:t>
      </w:r>
    </w:p>
    <w:p w:rsidR="00CB1042" w:rsidRPr="00CB1042" w:rsidRDefault="00CB1042" w:rsidP="00CB1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CB1042" w:rsidRPr="00CB1042" w:rsidRDefault="00CB1042" w:rsidP="00CB104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 xml:space="preserve">5. Réponses aux QCM </w:t>
      </w:r>
      <w:bookmarkStart w:id="0" w:name="_GoBack"/>
      <w:bookmarkEnd w:id="0"/>
    </w:p>
    <w:p w:rsidR="00CB1042" w:rsidRPr="00CB1042" w:rsidRDefault="00CB1042" w:rsidP="00CB104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B.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Une mauvaise interprétation de l’ordonnance est à l’origine de nombreuses erreurs de délivrance, surtout pour les ordonnances manuscrites.</w:t>
      </w:r>
    </w:p>
    <w:p w:rsidR="00CB1042" w:rsidRPr="00CB1042" w:rsidRDefault="00CB1042" w:rsidP="00CB104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B.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Lire à voix haute le nom du médicament implique le patient et permet de détecter une erreur au dernier moment.</w:t>
      </w:r>
    </w:p>
    <w:p w:rsidR="00CB1042" w:rsidRPr="00CB1042" w:rsidRDefault="00CB1042" w:rsidP="00CB104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Il est essentiel d’expliquer calmement la réglementation sans culpabiliser ni accuser, afin de maintenir une relation professionnelle.</w:t>
      </w:r>
    </w:p>
    <w:p w:rsidR="00CB1042" w:rsidRPr="00CB1042" w:rsidRDefault="00CB1042" w:rsidP="00CB104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B.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 patient est exposé à un risque hémorragique car </w:t>
      </w:r>
      <w:proofErr w:type="spellStart"/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Previscan</w:t>
      </w:r>
      <w:proofErr w:type="spellEnd"/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est un anticoagulant, contrairement à </w:t>
      </w:r>
      <w:proofErr w:type="spellStart"/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Preservision</w:t>
      </w:r>
      <w:proofErr w:type="spellEnd"/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</w:p>
    <w:p w:rsidR="00CB1042" w:rsidRPr="00CB1042" w:rsidRDefault="00CB1042" w:rsidP="00CB104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CB1042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: C.</w:t>
      </w:r>
      <w:r w:rsidRPr="00CB1042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Les débriefings en équipe permettent de partager les expériences et d’éviter la répétition des mêmes erreurs.</w:t>
      </w:r>
    </w:p>
    <w:p w:rsidR="003C75F0" w:rsidRDefault="003C75F0"/>
    <w:sectPr w:rsidR="003C75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737B9"/>
    <w:multiLevelType w:val="multilevel"/>
    <w:tmpl w:val="0AE2C3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E00E3A"/>
    <w:multiLevelType w:val="multilevel"/>
    <w:tmpl w:val="0B3A2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8C6105"/>
    <w:multiLevelType w:val="multilevel"/>
    <w:tmpl w:val="9F061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4C3421"/>
    <w:multiLevelType w:val="multilevel"/>
    <w:tmpl w:val="06262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AF391C"/>
    <w:multiLevelType w:val="multilevel"/>
    <w:tmpl w:val="5AC00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BEA"/>
    <w:rsid w:val="00147CED"/>
    <w:rsid w:val="002625A4"/>
    <w:rsid w:val="003C16E6"/>
    <w:rsid w:val="003C75F0"/>
    <w:rsid w:val="00CA4BEA"/>
    <w:rsid w:val="00CB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47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47C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520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pharmacie</dc:creator>
  <cp:lastModifiedBy>pharmacie</cp:lastModifiedBy>
  <cp:revision>2</cp:revision>
  <dcterms:created xsi:type="dcterms:W3CDTF">2025-05-19T08:43:00Z</dcterms:created>
  <dcterms:modified xsi:type="dcterms:W3CDTF">2025-05-19T08:43:00Z</dcterms:modified>
</cp:coreProperties>
</file>